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0F87B" w14:textId="77777777" w:rsidR="00CF5DED" w:rsidRDefault="00000000">
      <w:pPr>
        <w:spacing w:after="4" w:line="27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Информация об исполнении лицами, замещающими муниципальные должности депутата Собрания Миленинского сельсовета Фатежского района Курской области, обязанности представить сведения о доходах, расходах, об имуществе и обязательствах имущественного характера всего депутатов в 2024 году -7человек. </w:t>
      </w:r>
    </w:p>
    <w:p w14:paraId="0669536A" w14:textId="77777777" w:rsidR="00CF5DED" w:rsidRDefault="00000000">
      <w:pPr>
        <w:spacing w:after="4" w:line="276" w:lineRule="auto"/>
        <w:ind w:left="-5" w:hanging="10"/>
      </w:pPr>
      <w:r>
        <w:rPr>
          <w:rFonts w:ascii="Times New Roman" w:eastAsia="Times New Roman" w:hAnsi="Times New Roman" w:cs="Times New Roman"/>
          <w:sz w:val="28"/>
        </w:rPr>
        <w:t xml:space="preserve">Представили уведомление о не совершении сделок предусмотренных частью1статьи 3 ФЗ от 03.12.2012г.№230-ФЗ – 7 человек </w:t>
      </w:r>
    </w:p>
    <w:p w14:paraId="11B1BCFD" w14:textId="77777777" w:rsidR="00CF5DED" w:rsidRDefault="00000000">
      <w:pPr>
        <w:spacing w:after="0" w:line="257" w:lineRule="auto"/>
        <w:ind w:right="1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Глава Миленинского сельсовета Фатежского района представила сведения о доходах, расходах, об имуществе и обязательствах имущественного характера за 2024год Губернатору Курской области </w:t>
      </w:r>
    </w:p>
    <w:sectPr w:rsidR="00CF5DED">
      <w:pgSz w:w="11906" w:h="16838"/>
      <w:pgMar w:top="1440" w:right="84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DED"/>
    <w:rsid w:val="006B1F0F"/>
    <w:rsid w:val="00837167"/>
    <w:rsid w:val="00C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8FC6E"/>
  <w15:docId w15:val="{97C4E003-8ED0-4102-8EA3-DD3CAEAB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</dc:creator>
  <cp:keywords/>
  <cp:lastModifiedBy>KONSTANTINE</cp:lastModifiedBy>
  <cp:revision>2</cp:revision>
  <dcterms:created xsi:type="dcterms:W3CDTF">2026-07-29T07:54:00Z</dcterms:created>
  <dcterms:modified xsi:type="dcterms:W3CDTF">2026-07-29T07:54:00Z</dcterms:modified>
</cp:coreProperties>
</file>